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5895C" w14:textId="77777777" w:rsidR="00E617A8" w:rsidRDefault="00E617A8" w:rsidP="00E617A8">
      <w:pPr>
        <w:spacing w:after="73"/>
        <w:ind w:left="39"/>
      </w:pPr>
      <w:r>
        <w:rPr>
          <w:rFonts w:ascii="Times New Roman" w:eastAsia="Times New Roman" w:hAnsi="Times New Roman" w:cs="Times New Roman"/>
          <w:b/>
        </w:rPr>
        <w:t xml:space="preserve">Pakkumus: </w:t>
      </w:r>
      <w:r>
        <w:t>561586</w:t>
      </w:r>
    </w:p>
    <w:p w14:paraId="3B63779F" w14:textId="77777777" w:rsidR="00E617A8" w:rsidRDefault="00E617A8" w:rsidP="00E617A8">
      <w:pPr>
        <w:spacing w:after="0"/>
        <w:ind w:left="25"/>
      </w:pPr>
      <w:r>
        <w:rPr>
          <w:rFonts w:ascii="Times New Roman" w:eastAsia="Times New Roman" w:hAnsi="Times New Roman" w:cs="Times New Roman"/>
          <w:b/>
        </w:rPr>
        <w:t xml:space="preserve">Pakkuja: </w:t>
      </w:r>
      <w:r>
        <w:t>osaühing BPW Consulting (10560025)</w:t>
      </w:r>
    </w:p>
    <w:tbl>
      <w:tblPr>
        <w:tblStyle w:val="TableGrid"/>
        <w:tblW w:w="14889" w:type="dxa"/>
        <w:tblInd w:w="-15" w:type="dxa"/>
        <w:tblCellMar>
          <w:top w:w="98" w:type="dxa"/>
          <w:left w:w="29" w:type="dxa"/>
          <w:right w:w="39" w:type="dxa"/>
        </w:tblCellMar>
        <w:tblLook w:val="04A0" w:firstRow="1" w:lastRow="0" w:firstColumn="1" w:lastColumn="0" w:noHBand="0" w:noVBand="1"/>
      </w:tblPr>
      <w:tblGrid>
        <w:gridCol w:w="575"/>
        <w:gridCol w:w="8075"/>
        <w:gridCol w:w="1520"/>
        <w:gridCol w:w="1512"/>
        <w:gridCol w:w="3207"/>
      </w:tblGrid>
      <w:tr w:rsidR="00E617A8" w14:paraId="624426DB" w14:textId="77777777" w:rsidTr="00E617A8">
        <w:trPr>
          <w:trHeight w:val="801"/>
        </w:trPr>
        <w:tc>
          <w:tcPr>
            <w:tcW w:w="575" w:type="dxa"/>
            <w:tcBorders>
              <w:top w:val="single" w:sz="6" w:space="0" w:color="000000"/>
              <w:left w:val="single" w:sz="6" w:space="0" w:color="000000"/>
              <w:bottom w:val="single" w:sz="6" w:space="0" w:color="000000"/>
              <w:right w:val="single" w:sz="6" w:space="0" w:color="000000"/>
            </w:tcBorders>
          </w:tcPr>
          <w:p w14:paraId="71F0E97F" w14:textId="77777777" w:rsidR="00E617A8" w:rsidRDefault="00E617A8" w:rsidP="000F3D27">
            <w:pPr>
              <w:ind w:left="143"/>
            </w:pPr>
            <w:r>
              <w:rPr>
                <w:rFonts w:ascii="Times New Roman" w:eastAsia="Times New Roman" w:hAnsi="Times New Roman" w:cs="Times New Roman"/>
                <w:b/>
              </w:rPr>
              <w:t>Nr</w:t>
            </w:r>
          </w:p>
        </w:tc>
        <w:tc>
          <w:tcPr>
            <w:tcW w:w="8075" w:type="dxa"/>
            <w:tcBorders>
              <w:top w:val="single" w:sz="6" w:space="0" w:color="000000"/>
              <w:left w:val="single" w:sz="6" w:space="0" w:color="000000"/>
              <w:bottom w:val="single" w:sz="6" w:space="0" w:color="000000"/>
              <w:right w:val="single" w:sz="6" w:space="0" w:color="000000"/>
            </w:tcBorders>
          </w:tcPr>
          <w:p w14:paraId="423AAC11" w14:textId="77777777" w:rsidR="00E617A8" w:rsidRDefault="00E617A8" w:rsidP="000F3D27">
            <w:pPr>
              <w:ind w:left="23"/>
              <w:jc w:val="center"/>
            </w:pPr>
            <w:r>
              <w:rPr>
                <w:rFonts w:ascii="Times New Roman" w:eastAsia="Times New Roman" w:hAnsi="Times New Roman" w:cs="Times New Roman"/>
                <w:b/>
              </w:rPr>
              <w:t>Kriteerium</w:t>
            </w:r>
          </w:p>
        </w:tc>
        <w:tc>
          <w:tcPr>
            <w:tcW w:w="1520" w:type="dxa"/>
            <w:tcBorders>
              <w:top w:val="single" w:sz="6" w:space="0" w:color="000000"/>
              <w:left w:val="single" w:sz="6" w:space="0" w:color="000000"/>
              <w:bottom w:val="single" w:sz="6" w:space="0" w:color="000000"/>
              <w:right w:val="single" w:sz="6" w:space="0" w:color="000000"/>
            </w:tcBorders>
          </w:tcPr>
          <w:p w14:paraId="5FE7D6A0" w14:textId="77777777" w:rsidR="00E617A8" w:rsidRDefault="00E617A8" w:rsidP="000F3D27">
            <w:pPr>
              <w:ind w:left="117" w:hanging="52"/>
              <w:jc w:val="both"/>
            </w:pPr>
            <w:r>
              <w:rPr>
                <w:rFonts w:ascii="Times New Roman" w:eastAsia="Times New Roman" w:hAnsi="Times New Roman" w:cs="Times New Roman"/>
                <w:b/>
              </w:rPr>
              <w:t>Maksimaalne punktide arv</w:t>
            </w:r>
          </w:p>
        </w:tc>
        <w:tc>
          <w:tcPr>
            <w:tcW w:w="1512" w:type="dxa"/>
            <w:tcBorders>
              <w:top w:val="single" w:sz="6" w:space="0" w:color="000000"/>
              <w:left w:val="single" w:sz="6" w:space="0" w:color="000000"/>
              <w:bottom w:val="single" w:sz="6" w:space="0" w:color="000000"/>
              <w:right w:val="single" w:sz="6" w:space="0" w:color="000000"/>
            </w:tcBorders>
          </w:tcPr>
          <w:p w14:paraId="5C2198C8" w14:textId="77777777" w:rsidR="00E617A8" w:rsidRDefault="00E617A8" w:rsidP="000F3D27">
            <w:pPr>
              <w:ind w:left="117" w:hanging="47"/>
            </w:pPr>
            <w:r>
              <w:rPr>
                <w:rFonts w:ascii="Times New Roman" w:eastAsia="Times New Roman" w:hAnsi="Times New Roman" w:cs="Times New Roman"/>
                <w:b/>
              </w:rPr>
              <w:t>Pakkumusele omistatud punktide arv</w:t>
            </w:r>
          </w:p>
        </w:tc>
        <w:tc>
          <w:tcPr>
            <w:tcW w:w="3207" w:type="dxa"/>
            <w:tcBorders>
              <w:top w:val="single" w:sz="6" w:space="0" w:color="000000"/>
              <w:left w:val="single" w:sz="6" w:space="0" w:color="000000"/>
              <w:bottom w:val="single" w:sz="6" w:space="0" w:color="000000"/>
              <w:right w:val="single" w:sz="6" w:space="0" w:color="000000"/>
            </w:tcBorders>
          </w:tcPr>
          <w:p w14:paraId="0FEF16A3" w14:textId="77777777" w:rsidR="00E617A8" w:rsidRDefault="00E617A8" w:rsidP="000F3D27">
            <w:pPr>
              <w:ind w:left="127" w:hanging="105"/>
            </w:pPr>
            <w:r>
              <w:rPr>
                <w:rFonts w:ascii="Times New Roman" w:eastAsia="Times New Roman" w:hAnsi="Times New Roman" w:cs="Times New Roman"/>
                <w:b/>
              </w:rPr>
              <w:t>Pakkumuse maksumus / numbrilised väärtused</w:t>
            </w:r>
          </w:p>
        </w:tc>
      </w:tr>
      <w:tr w:rsidR="00E617A8" w14:paraId="09D30884" w14:textId="77777777" w:rsidTr="00E617A8">
        <w:trPr>
          <w:trHeight w:val="309"/>
        </w:trPr>
        <w:tc>
          <w:tcPr>
            <w:tcW w:w="575" w:type="dxa"/>
            <w:tcBorders>
              <w:top w:val="single" w:sz="6" w:space="0" w:color="000000"/>
              <w:left w:val="single" w:sz="6" w:space="0" w:color="000000"/>
              <w:bottom w:val="single" w:sz="6" w:space="0" w:color="000000"/>
              <w:right w:val="single" w:sz="6" w:space="0" w:color="000000"/>
            </w:tcBorders>
          </w:tcPr>
          <w:p w14:paraId="6B938FE0" w14:textId="77777777" w:rsidR="00E617A8" w:rsidRDefault="00E617A8" w:rsidP="000F3D27">
            <w:pPr>
              <w:ind w:left="22"/>
              <w:jc w:val="center"/>
            </w:pPr>
            <w:r>
              <w:t>1</w:t>
            </w:r>
          </w:p>
        </w:tc>
        <w:tc>
          <w:tcPr>
            <w:tcW w:w="8075" w:type="dxa"/>
            <w:tcBorders>
              <w:top w:val="single" w:sz="6" w:space="0" w:color="000000"/>
              <w:left w:val="single" w:sz="6" w:space="0" w:color="000000"/>
              <w:bottom w:val="single" w:sz="6" w:space="0" w:color="000000"/>
              <w:right w:val="single" w:sz="6" w:space="0" w:color="000000"/>
            </w:tcBorders>
          </w:tcPr>
          <w:p w14:paraId="170368EE" w14:textId="77777777" w:rsidR="00E617A8" w:rsidRDefault="00E617A8" w:rsidP="000F3D27">
            <w:pPr>
              <w:ind w:left="15"/>
            </w:pPr>
            <w:r>
              <w:t>Proovitöö ülesannete lahendus</w:t>
            </w:r>
          </w:p>
        </w:tc>
        <w:tc>
          <w:tcPr>
            <w:tcW w:w="1520" w:type="dxa"/>
            <w:tcBorders>
              <w:top w:val="single" w:sz="6" w:space="0" w:color="000000"/>
              <w:left w:val="single" w:sz="6" w:space="0" w:color="000000"/>
              <w:bottom w:val="single" w:sz="6" w:space="0" w:color="000000"/>
              <w:right w:val="single" w:sz="6" w:space="0" w:color="000000"/>
            </w:tcBorders>
          </w:tcPr>
          <w:p w14:paraId="78DD434E" w14:textId="77777777" w:rsidR="00E617A8" w:rsidRDefault="00E617A8" w:rsidP="000F3D27">
            <w:pPr>
              <w:ind w:left="23"/>
              <w:jc w:val="center"/>
            </w:pPr>
            <w:r>
              <w:t>50</w:t>
            </w:r>
          </w:p>
        </w:tc>
        <w:tc>
          <w:tcPr>
            <w:tcW w:w="1512" w:type="dxa"/>
            <w:tcBorders>
              <w:top w:val="single" w:sz="6" w:space="0" w:color="000000"/>
              <w:left w:val="single" w:sz="6" w:space="0" w:color="000000"/>
              <w:bottom w:val="single" w:sz="6" w:space="0" w:color="000000"/>
              <w:right w:val="single" w:sz="6" w:space="0" w:color="000000"/>
            </w:tcBorders>
          </w:tcPr>
          <w:p w14:paraId="5B6C072A" w14:textId="77777777" w:rsidR="00E617A8" w:rsidRDefault="00E617A8" w:rsidP="000F3D27">
            <w:pPr>
              <w:ind w:left="23"/>
              <w:jc w:val="center"/>
            </w:pPr>
            <w:r>
              <w:t>40</w:t>
            </w:r>
          </w:p>
        </w:tc>
        <w:tc>
          <w:tcPr>
            <w:tcW w:w="3207" w:type="dxa"/>
            <w:tcBorders>
              <w:top w:val="single" w:sz="6" w:space="0" w:color="000000"/>
              <w:left w:val="single" w:sz="6" w:space="0" w:color="000000"/>
              <w:bottom w:val="single" w:sz="6" w:space="0" w:color="000000"/>
              <w:right w:val="single" w:sz="6" w:space="0" w:color="000000"/>
            </w:tcBorders>
          </w:tcPr>
          <w:p w14:paraId="5A5BAB9A" w14:textId="77777777" w:rsidR="00E617A8" w:rsidRDefault="00E617A8" w:rsidP="000F3D27">
            <w:pPr>
              <w:spacing w:after="160"/>
            </w:pPr>
          </w:p>
        </w:tc>
      </w:tr>
      <w:tr w:rsidR="00E617A8" w14:paraId="3581B3ED" w14:textId="77777777" w:rsidTr="00E617A8">
        <w:trPr>
          <w:trHeight w:val="3590"/>
        </w:trPr>
        <w:tc>
          <w:tcPr>
            <w:tcW w:w="575" w:type="dxa"/>
            <w:tcBorders>
              <w:top w:val="single" w:sz="6" w:space="0" w:color="000000"/>
              <w:left w:val="single" w:sz="6" w:space="0" w:color="000000"/>
              <w:bottom w:val="single" w:sz="6" w:space="0" w:color="000000"/>
              <w:right w:val="nil"/>
            </w:tcBorders>
          </w:tcPr>
          <w:p w14:paraId="7FFA740F" w14:textId="77777777" w:rsidR="00E617A8" w:rsidRDefault="00E617A8" w:rsidP="000F3D27">
            <w:pPr>
              <w:spacing w:after="160"/>
            </w:pPr>
          </w:p>
        </w:tc>
        <w:tc>
          <w:tcPr>
            <w:tcW w:w="14314" w:type="dxa"/>
            <w:gridSpan w:val="4"/>
            <w:tcBorders>
              <w:top w:val="single" w:sz="6" w:space="0" w:color="000000"/>
              <w:left w:val="nil"/>
              <w:bottom w:val="single" w:sz="6" w:space="0" w:color="000000"/>
              <w:right w:val="single" w:sz="6" w:space="0" w:color="000000"/>
            </w:tcBorders>
          </w:tcPr>
          <w:p w14:paraId="464367EC" w14:textId="77777777" w:rsidR="00E617A8" w:rsidRDefault="00E617A8" w:rsidP="000F3D27">
            <w:r>
              <w:t>Põhjendus: Esimene ülesanne - arhitektuuri visioon 30 punkti.</w:t>
            </w:r>
          </w:p>
          <w:p w14:paraId="22F6A7F8" w14:textId="77777777" w:rsidR="00E617A8" w:rsidRDefault="00E617A8" w:rsidP="000F3D27">
            <w:r>
              <w:t>Teine ülesanne - kasutajaliidese vorm 10 punkti.</w:t>
            </w:r>
          </w:p>
          <w:p w14:paraId="6B96A9C3" w14:textId="77777777" w:rsidR="00E617A8" w:rsidRDefault="00E617A8" w:rsidP="000F3D27">
            <w:pPr>
              <w:spacing w:line="231" w:lineRule="auto"/>
            </w:pPr>
            <w:r>
              <w:t xml:space="preserve">Teise ülesande punktide andmise põhjendus: Proovitöö teise ülesande lahendus ei vasta vähesel määral (kuni 5 puudust) hanke nõuetele, mis hõlmab tehnilist kirjeldust (Lisa 2) koos selle lisadega. </w:t>
            </w:r>
          </w:p>
          <w:p w14:paraId="0DFB816C" w14:textId="77777777" w:rsidR="00E617A8" w:rsidRDefault="00E617A8" w:rsidP="000F3D27">
            <w:r>
              <w:t>Hankija tuvastas SONAR-analüüsi põhjal ühe puuduse, mis ei vasta alusdokumentides (Lisa 2.1) sätestatud kvaliteedinäitajate piirväärtustele:</w:t>
            </w:r>
          </w:p>
          <w:p w14:paraId="04A0CF26" w14:textId="77777777" w:rsidR="00E617A8" w:rsidRDefault="00E617A8" w:rsidP="000F3D27">
            <w:pPr>
              <w:spacing w:after="12"/>
            </w:pPr>
            <w:r>
              <w:t xml:space="preserve">1) </w:t>
            </w:r>
            <w:proofErr w:type="spellStart"/>
            <w:r>
              <w:t>Coverage</w:t>
            </w:r>
            <w:proofErr w:type="spellEnd"/>
            <w:r>
              <w:t xml:space="preserve">: Lisa 2.1 kohaselt peab testikattuvus olema vähemalt 75%. Pakkuja lahenduse puhul oli </w:t>
            </w:r>
            <w:proofErr w:type="spellStart"/>
            <w:r>
              <w:t>Coverage</w:t>
            </w:r>
            <w:proofErr w:type="spellEnd"/>
            <w:r>
              <w:t xml:space="preserve"> mõõdiku väärtus 28,7%.</w:t>
            </w:r>
          </w:p>
          <w:p w14:paraId="2837A026" w14:textId="77777777" w:rsidR="00E617A8" w:rsidRDefault="00E617A8" w:rsidP="000F3D27">
            <w:pPr>
              <w:spacing w:after="234" w:line="231" w:lineRule="auto"/>
            </w:pPr>
            <w:r>
              <w:t xml:space="preserve">Teise puudusena tuvastati proovitöös tarkvarakomponente, millel esinesid teadaolevaid kõrge või kriitilise taseme turvanõrkused (CVSS skoor </w:t>
            </w:r>
            <w:r>
              <w:rPr>
                <w:rFonts w:ascii="Times New Roman" w:eastAsia="Times New Roman" w:hAnsi="Times New Roman" w:cs="Times New Roman"/>
              </w:rPr>
              <w:t xml:space="preserve">≥ </w:t>
            </w:r>
            <w:r>
              <w:t>7), millele olid olemas turvapaigad enne pakkumise tähtaega. See on vastuolus hanke alusdokumentides sätestatud tingimustega (TEHIK mittefunktsionaalsed nõuded arendustele, punkt 7.14), mille kohaselt ei tohi üleantavas koodis selliseid haavatavusi esineda.</w:t>
            </w:r>
          </w:p>
          <w:p w14:paraId="7907A63F" w14:textId="77777777" w:rsidR="00E617A8" w:rsidRDefault="00E617A8" w:rsidP="000F3D27">
            <w:r>
              <w:t xml:space="preserve">Teise ülesande hindamismetoodika kohaselt on maksimaalne võimalik punktisumma 20. Pakkuja lahenduses vastasid kaks alakriteeriumi (1. ja 2. täpploend) maksimaalsele tasemele, kuid üks alakriteerium (3. täpploend) ei vastanud täielikult nõuetele (hankija tuvastas kokku kaks puudust). Vastavalt Lisa 6 alajaotuse "Proovitöö hindamismetoodika" 3. täpploendi teises lauses sätestatud põhimõttele – kui hinnatava alakriteeriumi puhul vähemalt üks nimetatud tingimus vastab madalama punkti tingimusele, antakse alakriteeriumi eest madalamad punktid – määrati pakkumusele selle ülesande eest 10 punkti, kuna see vastas hindamismetoodikas sätestatud </w:t>
            </w:r>
            <w:proofErr w:type="spellStart"/>
            <w:r>
              <w:t>kolmetasandilise</w:t>
            </w:r>
            <w:proofErr w:type="spellEnd"/>
            <w:r>
              <w:t xml:space="preserve"> punktisüsteemi (20, 10 ja 1 punkt) kohaselt keskmisele hindamistasemele.</w:t>
            </w:r>
          </w:p>
        </w:tc>
      </w:tr>
      <w:tr w:rsidR="00E617A8" w14:paraId="47B37A2E" w14:textId="77777777" w:rsidTr="00E617A8">
        <w:trPr>
          <w:trHeight w:val="309"/>
        </w:trPr>
        <w:tc>
          <w:tcPr>
            <w:tcW w:w="575" w:type="dxa"/>
            <w:tcBorders>
              <w:top w:val="single" w:sz="6" w:space="0" w:color="000000"/>
              <w:left w:val="single" w:sz="6" w:space="0" w:color="000000"/>
              <w:bottom w:val="single" w:sz="6" w:space="0" w:color="000000"/>
              <w:right w:val="single" w:sz="6" w:space="0" w:color="000000"/>
            </w:tcBorders>
          </w:tcPr>
          <w:p w14:paraId="4BE05A72" w14:textId="77777777" w:rsidR="00E617A8" w:rsidRDefault="00E617A8" w:rsidP="000F3D27">
            <w:pPr>
              <w:ind w:left="22"/>
              <w:jc w:val="center"/>
            </w:pPr>
            <w:r>
              <w:t>2</w:t>
            </w:r>
          </w:p>
        </w:tc>
        <w:tc>
          <w:tcPr>
            <w:tcW w:w="8075" w:type="dxa"/>
            <w:tcBorders>
              <w:top w:val="single" w:sz="6" w:space="0" w:color="000000"/>
              <w:left w:val="single" w:sz="6" w:space="0" w:color="000000"/>
              <w:bottom w:val="single" w:sz="6" w:space="0" w:color="000000"/>
              <w:right w:val="single" w:sz="6" w:space="0" w:color="000000"/>
            </w:tcBorders>
          </w:tcPr>
          <w:p w14:paraId="78FAAEF6" w14:textId="77777777" w:rsidR="00E617A8" w:rsidRDefault="00E617A8" w:rsidP="000F3D27">
            <w:pPr>
              <w:ind w:left="15"/>
            </w:pPr>
            <w:r>
              <w:t>Esimese etapi tööde maksumus (eurodes käibemaksuta)</w:t>
            </w:r>
          </w:p>
        </w:tc>
        <w:tc>
          <w:tcPr>
            <w:tcW w:w="1520" w:type="dxa"/>
            <w:tcBorders>
              <w:top w:val="single" w:sz="6" w:space="0" w:color="000000"/>
              <w:left w:val="single" w:sz="6" w:space="0" w:color="000000"/>
              <w:bottom w:val="single" w:sz="6" w:space="0" w:color="000000"/>
              <w:right w:val="single" w:sz="6" w:space="0" w:color="000000"/>
            </w:tcBorders>
          </w:tcPr>
          <w:p w14:paraId="4417149E" w14:textId="77777777" w:rsidR="00E617A8" w:rsidRDefault="00E617A8" w:rsidP="000F3D27">
            <w:pPr>
              <w:ind w:left="23"/>
              <w:jc w:val="center"/>
            </w:pPr>
            <w:r>
              <w:t>15</w:t>
            </w:r>
          </w:p>
        </w:tc>
        <w:tc>
          <w:tcPr>
            <w:tcW w:w="1512" w:type="dxa"/>
            <w:tcBorders>
              <w:top w:val="single" w:sz="6" w:space="0" w:color="000000"/>
              <w:left w:val="single" w:sz="6" w:space="0" w:color="000000"/>
              <w:bottom w:val="single" w:sz="6" w:space="0" w:color="000000"/>
              <w:right w:val="single" w:sz="6" w:space="0" w:color="000000"/>
            </w:tcBorders>
          </w:tcPr>
          <w:p w14:paraId="447ED7FA" w14:textId="77777777" w:rsidR="00E617A8" w:rsidRDefault="00E617A8" w:rsidP="000F3D27">
            <w:pPr>
              <w:ind w:left="22"/>
              <w:jc w:val="center"/>
            </w:pPr>
            <w:r>
              <w:t>6,7796</w:t>
            </w:r>
          </w:p>
        </w:tc>
        <w:tc>
          <w:tcPr>
            <w:tcW w:w="3207" w:type="dxa"/>
            <w:tcBorders>
              <w:top w:val="single" w:sz="6" w:space="0" w:color="000000"/>
              <w:left w:val="single" w:sz="6" w:space="0" w:color="000000"/>
              <w:bottom w:val="single" w:sz="6" w:space="0" w:color="000000"/>
              <w:right w:val="single" w:sz="6" w:space="0" w:color="000000"/>
            </w:tcBorders>
          </w:tcPr>
          <w:p w14:paraId="51305ED9" w14:textId="77777777" w:rsidR="00E617A8" w:rsidRDefault="00E617A8" w:rsidP="000F3D27">
            <w:pPr>
              <w:ind w:left="22"/>
              <w:jc w:val="center"/>
            </w:pPr>
            <w:r>
              <w:t>152000,000€</w:t>
            </w:r>
          </w:p>
        </w:tc>
      </w:tr>
      <w:tr w:rsidR="00E617A8" w14:paraId="3629A76B" w14:textId="77777777" w:rsidTr="00E617A8">
        <w:trPr>
          <w:trHeight w:val="309"/>
        </w:trPr>
        <w:tc>
          <w:tcPr>
            <w:tcW w:w="575" w:type="dxa"/>
            <w:tcBorders>
              <w:top w:val="single" w:sz="6" w:space="0" w:color="000000"/>
              <w:left w:val="single" w:sz="6" w:space="0" w:color="000000"/>
              <w:bottom w:val="single" w:sz="6" w:space="0" w:color="000000"/>
              <w:right w:val="single" w:sz="6" w:space="0" w:color="000000"/>
            </w:tcBorders>
          </w:tcPr>
          <w:p w14:paraId="4B631E43" w14:textId="77777777" w:rsidR="00E617A8" w:rsidRDefault="00E617A8" w:rsidP="000F3D27">
            <w:pPr>
              <w:ind w:left="22"/>
              <w:jc w:val="center"/>
            </w:pPr>
            <w:r>
              <w:t>3</w:t>
            </w:r>
          </w:p>
        </w:tc>
        <w:tc>
          <w:tcPr>
            <w:tcW w:w="8075" w:type="dxa"/>
            <w:tcBorders>
              <w:top w:val="single" w:sz="6" w:space="0" w:color="000000"/>
              <w:left w:val="single" w:sz="6" w:space="0" w:color="000000"/>
              <w:bottom w:val="single" w:sz="6" w:space="0" w:color="000000"/>
              <w:right w:val="single" w:sz="6" w:space="0" w:color="000000"/>
            </w:tcBorders>
          </w:tcPr>
          <w:p w14:paraId="348CCB3B" w14:textId="77777777" w:rsidR="00E617A8" w:rsidRDefault="00E617A8" w:rsidP="000F3D27">
            <w:pPr>
              <w:ind w:left="15"/>
            </w:pPr>
            <w:r>
              <w:t>Täiendavate arendus- ja hooldustööde ühe töötunni hind (eurodes käibemaksuta)</w:t>
            </w:r>
          </w:p>
        </w:tc>
        <w:tc>
          <w:tcPr>
            <w:tcW w:w="1520" w:type="dxa"/>
            <w:tcBorders>
              <w:top w:val="single" w:sz="6" w:space="0" w:color="000000"/>
              <w:left w:val="single" w:sz="6" w:space="0" w:color="000000"/>
              <w:bottom w:val="single" w:sz="6" w:space="0" w:color="000000"/>
              <w:right w:val="single" w:sz="6" w:space="0" w:color="000000"/>
            </w:tcBorders>
          </w:tcPr>
          <w:p w14:paraId="185D5693" w14:textId="77777777" w:rsidR="00E617A8" w:rsidRDefault="00E617A8" w:rsidP="000F3D27">
            <w:pPr>
              <w:ind w:left="23"/>
              <w:jc w:val="center"/>
            </w:pPr>
            <w:r>
              <w:t>35</w:t>
            </w:r>
          </w:p>
        </w:tc>
        <w:tc>
          <w:tcPr>
            <w:tcW w:w="1512" w:type="dxa"/>
            <w:tcBorders>
              <w:top w:val="single" w:sz="6" w:space="0" w:color="000000"/>
              <w:left w:val="single" w:sz="6" w:space="0" w:color="000000"/>
              <w:bottom w:val="single" w:sz="6" w:space="0" w:color="000000"/>
              <w:right w:val="single" w:sz="6" w:space="0" w:color="000000"/>
            </w:tcBorders>
          </w:tcPr>
          <w:p w14:paraId="4FCF0B76" w14:textId="77777777" w:rsidR="00E617A8" w:rsidRDefault="00E617A8" w:rsidP="000F3D27">
            <w:pPr>
              <w:ind w:left="22"/>
              <w:jc w:val="center"/>
            </w:pPr>
            <w:r>
              <w:t>31,4859</w:t>
            </w:r>
          </w:p>
        </w:tc>
        <w:tc>
          <w:tcPr>
            <w:tcW w:w="3207" w:type="dxa"/>
            <w:tcBorders>
              <w:top w:val="single" w:sz="6" w:space="0" w:color="000000"/>
              <w:left w:val="single" w:sz="6" w:space="0" w:color="000000"/>
              <w:bottom w:val="single" w:sz="6" w:space="0" w:color="000000"/>
              <w:right w:val="single" w:sz="6" w:space="0" w:color="000000"/>
            </w:tcBorders>
          </w:tcPr>
          <w:p w14:paraId="54F78156" w14:textId="77777777" w:rsidR="00E617A8" w:rsidRDefault="00E617A8" w:rsidP="000F3D27">
            <w:pPr>
              <w:ind w:left="22"/>
              <w:jc w:val="center"/>
            </w:pPr>
            <w:r>
              <w:t>45,000</w:t>
            </w:r>
          </w:p>
        </w:tc>
      </w:tr>
      <w:tr w:rsidR="00E617A8" w14:paraId="23B71012" w14:textId="77777777" w:rsidTr="00E617A8">
        <w:trPr>
          <w:trHeight w:val="317"/>
        </w:trPr>
        <w:tc>
          <w:tcPr>
            <w:tcW w:w="575" w:type="dxa"/>
            <w:tcBorders>
              <w:top w:val="single" w:sz="6" w:space="0" w:color="000000"/>
              <w:left w:val="single" w:sz="6" w:space="0" w:color="000000"/>
              <w:bottom w:val="single" w:sz="6" w:space="0" w:color="000000"/>
              <w:right w:val="single" w:sz="6" w:space="0" w:color="000000"/>
            </w:tcBorders>
          </w:tcPr>
          <w:p w14:paraId="77089247" w14:textId="77777777" w:rsidR="00E617A8" w:rsidRDefault="00E617A8" w:rsidP="000F3D27">
            <w:pPr>
              <w:spacing w:after="160"/>
            </w:pPr>
          </w:p>
        </w:tc>
        <w:tc>
          <w:tcPr>
            <w:tcW w:w="8075" w:type="dxa"/>
            <w:tcBorders>
              <w:top w:val="single" w:sz="6" w:space="0" w:color="000000"/>
              <w:left w:val="single" w:sz="6" w:space="0" w:color="000000"/>
              <w:bottom w:val="single" w:sz="6" w:space="0" w:color="000000"/>
              <w:right w:val="single" w:sz="6" w:space="0" w:color="000000"/>
            </w:tcBorders>
          </w:tcPr>
          <w:p w14:paraId="1EE0A8E7" w14:textId="77777777" w:rsidR="00E617A8" w:rsidRDefault="00E617A8" w:rsidP="000F3D27">
            <w:pPr>
              <w:ind w:left="15"/>
            </w:pPr>
            <w:r>
              <w:rPr>
                <w:rFonts w:ascii="Times New Roman" w:eastAsia="Times New Roman" w:hAnsi="Times New Roman" w:cs="Times New Roman"/>
                <w:b/>
              </w:rPr>
              <w:t>Punktisumma</w:t>
            </w:r>
          </w:p>
        </w:tc>
        <w:tc>
          <w:tcPr>
            <w:tcW w:w="1520" w:type="dxa"/>
            <w:tcBorders>
              <w:top w:val="single" w:sz="6" w:space="0" w:color="000000"/>
              <w:left w:val="single" w:sz="6" w:space="0" w:color="000000"/>
              <w:bottom w:val="single" w:sz="6" w:space="0" w:color="000000"/>
              <w:right w:val="single" w:sz="6" w:space="0" w:color="000000"/>
            </w:tcBorders>
          </w:tcPr>
          <w:p w14:paraId="2BBC6A2E" w14:textId="77777777" w:rsidR="00E617A8" w:rsidRDefault="00E617A8" w:rsidP="000F3D27">
            <w:pPr>
              <w:ind w:left="22"/>
              <w:jc w:val="center"/>
            </w:pPr>
            <w:r>
              <w:rPr>
                <w:rFonts w:ascii="Times New Roman" w:eastAsia="Times New Roman" w:hAnsi="Times New Roman" w:cs="Times New Roman"/>
                <w:b/>
              </w:rPr>
              <w:t>100</w:t>
            </w:r>
          </w:p>
        </w:tc>
        <w:tc>
          <w:tcPr>
            <w:tcW w:w="1512" w:type="dxa"/>
            <w:tcBorders>
              <w:top w:val="single" w:sz="6" w:space="0" w:color="000000"/>
              <w:left w:val="single" w:sz="6" w:space="0" w:color="000000"/>
              <w:bottom w:val="single" w:sz="6" w:space="0" w:color="000000"/>
              <w:right w:val="single" w:sz="6" w:space="0" w:color="000000"/>
            </w:tcBorders>
          </w:tcPr>
          <w:p w14:paraId="76422C64" w14:textId="77777777" w:rsidR="00E617A8" w:rsidRDefault="00E617A8" w:rsidP="000F3D27">
            <w:pPr>
              <w:ind w:left="22"/>
              <w:jc w:val="center"/>
            </w:pPr>
            <w:r>
              <w:rPr>
                <w:rFonts w:ascii="Times New Roman" w:eastAsia="Times New Roman" w:hAnsi="Times New Roman" w:cs="Times New Roman"/>
                <w:b/>
              </w:rPr>
              <w:t>78,27</w:t>
            </w:r>
          </w:p>
        </w:tc>
        <w:tc>
          <w:tcPr>
            <w:tcW w:w="3207" w:type="dxa"/>
            <w:tcBorders>
              <w:top w:val="single" w:sz="6" w:space="0" w:color="000000"/>
              <w:left w:val="single" w:sz="6" w:space="0" w:color="000000"/>
              <w:bottom w:val="single" w:sz="6" w:space="0" w:color="000000"/>
              <w:right w:val="single" w:sz="6" w:space="0" w:color="000000"/>
            </w:tcBorders>
          </w:tcPr>
          <w:p w14:paraId="63ADF5AE" w14:textId="77777777" w:rsidR="00E617A8" w:rsidRDefault="00E617A8" w:rsidP="000F3D27">
            <w:pPr>
              <w:spacing w:after="160"/>
            </w:pPr>
          </w:p>
        </w:tc>
      </w:tr>
    </w:tbl>
    <w:p w14:paraId="6FE3A80F" w14:textId="77777777" w:rsidR="00025570" w:rsidRDefault="00025570" w:rsidP="00B86A42">
      <w:pPr>
        <w:spacing w:after="0"/>
      </w:pPr>
    </w:p>
    <w:sectPr w:rsidR="00025570" w:rsidSect="00F77554">
      <w:type w:val="continuous"/>
      <w:pgSz w:w="16838" w:h="11906" w:orient="landscape" w:code="9"/>
      <w:pgMar w:top="1134" w:right="1134" w:bottom="851" w:left="85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A81123"/>
    <w:multiLevelType w:val="hybridMultilevel"/>
    <w:tmpl w:val="6190461E"/>
    <w:lvl w:ilvl="0" w:tplc="4B0464CC">
      <w:start w:val="1"/>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68E8F258">
      <w:start w:val="1"/>
      <w:numFmt w:val="lowerLetter"/>
      <w:lvlText w:val="%2"/>
      <w:lvlJc w:val="left"/>
      <w:pPr>
        <w:ind w:left="110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A19C4520">
      <w:start w:val="1"/>
      <w:numFmt w:val="lowerRoman"/>
      <w:lvlText w:val="%3"/>
      <w:lvlJc w:val="left"/>
      <w:pPr>
        <w:ind w:left="182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45B481FA">
      <w:start w:val="1"/>
      <w:numFmt w:val="decimal"/>
      <w:lvlText w:val="%4"/>
      <w:lvlJc w:val="left"/>
      <w:pPr>
        <w:ind w:left="254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E1C6194C">
      <w:start w:val="1"/>
      <w:numFmt w:val="lowerLetter"/>
      <w:lvlText w:val="%5"/>
      <w:lvlJc w:val="left"/>
      <w:pPr>
        <w:ind w:left="326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F54AA9F0">
      <w:start w:val="1"/>
      <w:numFmt w:val="lowerRoman"/>
      <w:lvlText w:val="%6"/>
      <w:lvlJc w:val="left"/>
      <w:pPr>
        <w:ind w:left="398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FDE26502">
      <w:start w:val="1"/>
      <w:numFmt w:val="decimal"/>
      <w:lvlText w:val="%7"/>
      <w:lvlJc w:val="left"/>
      <w:pPr>
        <w:ind w:left="470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7694B01C">
      <w:start w:val="1"/>
      <w:numFmt w:val="lowerLetter"/>
      <w:lvlText w:val="%8"/>
      <w:lvlJc w:val="left"/>
      <w:pPr>
        <w:ind w:left="542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90300132">
      <w:start w:val="1"/>
      <w:numFmt w:val="lowerRoman"/>
      <w:lvlText w:val="%9"/>
      <w:lvlJc w:val="left"/>
      <w:pPr>
        <w:ind w:left="614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num w:numId="1" w16cid:durableId="612925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A42"/>
    <w:rsid w:val="00025570"/>
    <w:rsid w:val="001E48A3"/>
    <w:rsid w:val="005C1E46"/>
    <w:rsid w:val="007E7741"/>
    <w:rsid w:val="008B46CB"/>
    <w:rsid w:val="008D694D"/>
    <w:rsid w:val="008D7EAE"/>
    <w:rsid w:val="00907B2E"/>
    <w:rsid w:val="00980569"/>
    <w:rsid w:val="00A62562"/>
    <w:rsid w:val="00B86A42"/>
    <w:rsid w:val="00BD51D3"/>
    <w:rsid w:val="00D46C29"/>
    <w:rsid w:val="00DA5680"/>
    <w:rsid w:val="00DC3475"/>
    <w:rsid w:val="00DE1331"/>
    <w:rsid w:val="00E0570E"/>
    <w:rsid w:val="00E617A8"/>
    <w:rsid w:val="00E65E73"/>
    <w:rsid w:val="00E85998"/>
    <w:rsid w:val="00F45546"/>
    <w:rsid w:val="00F77554"/>
    <w:rsid w:val="00FD7C8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B4185"/>
  <w15:chartTrackingRefBased/>
  <w15:docId w15:val="{7F925A2A-11BA-4D71-98CF-0EC588340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B86A4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B86A4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B86A42"/>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B86A42"/>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B86A42"/>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B86A42"/>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B86A42"/>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B86A42"/>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B86A42"/>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B86A42"/>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B86A42"/>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B86A42"/>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B86A42"/>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B86A42"/>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B86A42"/>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B86A42"/>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B86A42"/>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B86A42"/>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B86A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B86A42"/>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B86A42"/>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B86A42"/>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B86A42"/>
    <w:pPr>
      <w:spacing w:before="160"/>
      <w:jc w:val="center"/>
    </w:pPr>
    <w:rPr>
      <w:i/>
      <w:iCs/>
      <w:color w:val="404040" w:themeColor="text1" w:themeTint="BF"/>
    </w:rPr>
  </w:style>
  <w:style w:type="character" w:customStyle="1" w:styleId="TsitaatMrk">
    <w:name w:val="Tsitaat Märk"/>
    <w:basedOn w:val="Liguvaikefont"/>
    <w:link w:val="Tsitaat"/>
    <w:uiPriority w:val="29"/>
    <w:rsid w:val="00B86A42"/>
    <w:rPr>
      <w:i/>
      <w:iCs/>
      <w:color w:val="404040" w:themeColor="text1" w:themeTint="BF"/>
    </w:rPr>
  </w:style>
  <w:style w:type="paragraph" w:styleId="Loendilik">
    <w:name w:val="List Paragraph"/>
    <w:basedOn w:val="Normaallaad"/>
    <w:uiPriority w:val="34"/>
    <w:qFormat/>
    <w:rsid w:val="00B86A42"/>
    <w:pPr>
      <w:ind w:left="720"/>
      <w:contextualSpacing/>
    </w:pPr>
  </w:style>
  <w:style w:type="character" w:styleId="Selgeltmrgatavrhutus">
    <w:name w:val="Intense Emphasis"/>
    <w:basedOn w:val="Liguvaikefont"/>
    <w:uiPriority w:val="21"/>
    <w:qFormat/>
    <w:rsid w:val="00B86A42"/>
    <w:rPr>
      <w:i/>
      <w:iCs/>
      <w:color w:val="0F4761" w:themeColor="accent1" w:themeShade="BF"/>
    </w:rPr>
  </w:style>
  <w:style w:type="paragraph" w:styleId="Selgeltmrgatavtsitaat">
    <w:name w:val="Intense Quote"/>
    <w:basedOn w:val="Normaallaad"/>
    <w:next w:val="Normaallaad"/>
    <w:link w:val="SelgeltmrgatavtsitaatMrk"/>
    <w:uiPriority w:val="30"/>
    <w:qFormat/>
    <w:rsid w:val="00B86A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B86A42"/>
    <w:rPr>
      <w:i/>
      <w:iCs/>
      <w:color w:val="0F4761" w:themeColor="accent1" w:themeShade="BF"/>
    </w:rPr>
  </w:style>
  <w:style w:type="character" w:styleId="Selgeltmrgatavviide">
    <w:name w:val="Intense Reference"/>
    <w:basedOn w:val="Liguvaikefont"/>
    <w:uiPriority w:val="32"/>
    <w:qFormat/>
    <w:rsid w:val="00B86A42"/>
    <w:rPr>
      <w:b/>
      <w:bCs/>
      <w:smallCaps/>
      <w:color w:val="0F4761" w:themeColor="accent1" w:themeShade="BF"/>
      <w:spacing w:val="5"/>
    </w:rPr>
  </w:style>
  <w:style w:type="table" w:customStyle="1" w:styleId="TableGrid">
    <w:name w:val="TableGrid"/>
    <w:rsid w:val="00F45546"/>
    <w:pPr>
      <w:spacing w:after="0" w:line="240" w:lineRule="auto"/>
    </w:pPr>
    <w:rPr>
      <w:rFonts w:eastAsiaTheme="minorEastAsia"/>
      <w:lang w:eastAsia="et-E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Uusveerg xmlns="15b00467-c49e-4132-a1ec-e555b4c2ef89" xsi:nil="true"/>
    <Teenus xmlns="15b00467-c49e-4132-a1ec-e555b4c2ef89" xsi:nil="true"/>
    <lcf76f155ced4ddcb4097134ff3c332f xmlns="15b00467-c49e-4132-a1ec-e555b4c2ef89">
      <Terms xmlns="http://schemas.microsoft.com/office/infopath/2007/PartnerControls"/>
    </lcf76f155ced4ddcb4097134ff3c332f>
    <TaxCatchAll xmlns="2eb7f009-70e8-448f-b81e-015ede6de033" xsi:nil="true"/>
    <Seisund xmlns="15b00467-c49e-4132-a1ec-e555b4c2ef89" xsi:nil="true"/>
    <Kuup_x00e4_evad xmlns="15b00467-c49e-4132-a1ec-e555b4c2ef8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FF80901ACC4814191AA4B8106A18EBB" ma:contentTypeVersion="31" ma:contentTypeDescription="Create a new document." ma:contentTypeScope="" ma:versionID="40f8ec99ea2c4b3b23b129bbc8bac0fe">
  <xsd:schema xmlns:xsd="http://www.w3.org/2001/XMLSchema" xmlns:xs="http://www.w3.org/2001/XMLSchema" xmlns:p="http://schemas.microsoft.com/office/2006/metadata/properties" xmlns:ns2="15b00467-c49e-4132-a1ec-e555b4c2ef89" xmlns:ns3="2eb7f009-70e8-448f-b81e-015ede6de033" targetNamespace="http://schemas.microsoft.com/office/2006/metadata/properties" ma:root="true" ma:fieldsID="939aec50d56a69dc1ac896eaa4cd31c9" ns2:_="" ns3:_="">
    <xsd:import namespace="15b00467-c49e-4132-a1ec-e555b4c2ef89"/>
    <xsd:import namespace="2eb7f009-70e8-448f-b81e-015ede6de03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LengthInSeconds" minOccurs="0"/>
                <xsd:element ref="ns2:Teenus" minOccurs="0"/>
                <xsd:element ref="ns2:Kuup_x00e4_evad" minOccurs="0"/>
                <xsd:element ref="ns2:Seisund" minOccurs="0"/>
                <xsd:element ref="ns2:Uusveerg" minOccurs="0"/>
                <xsd:element ref="ns2:b5a131db-58fb-4c8d-a2c9-aad6e5c66bd7CountryOrRegion" minOccurs="0"/>
                <xsd:element ref="ns2:b5a131db-58fb-4c8d-a2c9-aad6e5c66bd7State" minOccurs="0"/>
                <xsd:element ref="ns2:b5a131db-58fb-4c8d-a2c9-aad6e5c66bd7City" minOccurs="0"/>
                <xsd:element ref="ns2:b5a131db-58fb-4c8d-a2c9-aad6e5c66bd7PostalCode" minOccurs="0"/>
                <xsd:element ref="ns2:b5a131db-58fb-4c8d-a2c9-aad6e5c66bd7Street" minOccurs="0"/>
                <xsd:element ref="ns2:b5a131db-58fb-4c8d-a2c9-aad6e5c66bd7GeoLoc" minOccurs="0"/>
                <xsd:element ref="ns2:b5a131db-58fb-4c8d-a2c9-aad6e5c66bd7DispNam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b00467-c49e-4132-a1ec-e555b4c2ef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internalName="MediaLengthInSeconds" ma:readOnly="true">
      <xsd:simpleType>
        <xsd:restriction base="dms:Unknown"/>
      </xsd:simpleType>
    </xsd:element>
    <xsd:element name="Teenus" ma:index="23" nillable="true" ma:displayName="Teenus" ma:description="Mis me tegime seal?" ma:format="Dropdown" ma:internalName="Teenus">
      <xsd:complexType>
        <xsd:complexContent>
          <xsd:extension base="dms:MultiChoice">
            <xsd:sequence>
              <xsd:element name="Value" maxOccurs="unbounded" minOccurs="0" nillable="true">
                <xsd:simpleType>
                  <xsd:restriction base="dms:Choice">
                    <xsd:enumeration value="Liisingu tagastused"/>
                    <xsd:enumeration value="Koristamine"/>
                    <xsd:enumeration value="Migreerimine"/>
                    <xsd:enumeration value="Konsolideerimine"/>
                  </xsd:restriction>
                </xsd:simpleType>
              </xsd:element>
            </xsd:sequence>
          </xsd:extension>
        </xsd:complexContent>
      </xsd:complexType>
    </xsd:element>
    <xsd:element name="Kuup_x00e4_evad" ma:index="24" nillable="true" ma:displayName="Kuupäevad" ma:format="DateOnly" ma:internalName="Kuup_x00e4_evad">
      <xsd:simpleType>
        <xsd:restriction base="dms:DateTime"/>
      </xsd:simpleType>
    </xsd:element>
    <xsd:element name="Seisund" ma:index="25" nillable="true" ma:displayName="Seisund" ma:format="Dropdown" ma:internalName="Seisund">
      <xsd:simpleType>
        <xsd:restriction base="dms:Text">
          <xsd:maxLength value="255"/>
        </xsd:restriction>
      </xsd:simpleType>
    </xsd:element>
    <xsd:element name="Uusveerg" ma:index="26" nillable="true" ma:displayName="Uus veerg" ma:format="Dropdown" ma:internalName="Uusveerg">
      <xsd:simpleType>
        <xsd:restriction base="dms:Unknown"/>
      </xsd:simpleType>
    </xsd:element>
    <xsd:element name="b5a131db-58fb-4c8d-a2c9-aad6e5c66bd7CountryOrRegion" ma:index="27" nillable="true" ma:displayName="Uus veerg: riik/regioon" ma:internalName="CountryOrRegion" ma:readOnly="true">
      <xsd:simpleType>
        <xsd:restriction base="dms:Text"/>
      </xsd:simpleType>
    </xsd:element>
    <xsd:element name="b5a131db-58fb-4c8d-a2c9-aad6e5c66bd7State" ma:index="28" nillable="true" ma:displayName="Uus veerg: maakond" ma:internalName="State" ma:readOnly="true">
      <xsd:simpleType>
        <xsd:restriction base="dms:Text"/>
      </xsd:simpleType>
    </xsd:element>
    <xsd:element name="b5a131db-58fb-4c8d-a2c9-aad6e5c66bd7City" ma:index="29" nillable="true" ma:displayName="Uus veerg: linn" ma:internalName="City" ma:readOnly="true">
      <xsd:simpleType>
        <xsd:restriction base="dms:Text"/>
      </xsd:simpleType>
    </xsd:element>
    <xsd:element name="b5a131db-58fb-4c8d-a2c9-aad6e5c66bd7PostalCode" ma:index="30" nillable="true" ma:displayName="Uus veerg: sihtnumber" ma:internalName="PostalCode" ma:readOnly="true">
      <xsd:simpleType>
        <xsd:restriction base="dms:Text"/>
      </xsd:simpleType>
    </xsd:element>
    <xsd:element name="b5a131db-58fb-4c8d-a2c9-aad6e5c66bd7Street" ma:index="31" nillable="true" ma:displayName="Uus veerg: tänav" ma:internalName="Street" ma:readOnly="true">
      <xsd:simpleType>
        <xsd:restriction base="dms:Text"/>
      </xsd:simpleType>
    </xsd:element>
    <xsd:element name="b5a131db-58fb-4c8d-a2c9-aad6e5c66bd7GeoLoc" ma:index="32" nillable="true" ma:displayName="Uus veerg: koordinaadid" ma:internalName="GeoLoc" ma:readOnly="true">
      <xsd:simpleType>
        <xsd:restriction base="dms:Unknown"/>
      </xsd:simpleType>
    </xsd:element>
    <xsd:element name="b5a131db-58fb-4c8d-a2c9-aad6e5c66bd7DispName" ma:index="33" nillable="true" ma:displayName="Uus veerg: nimi" ma:internalName="DispName" ma:readOnly="true">
      <xsd:simpleType>
        <xsd:restriction base="dms:Text"/>
      </xsd:simpleType>
    </xsd:element>
    <xsd:element name="MediaServiceBillingMetadata" ma:index="3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b7f009-70e8-448f-b81e-015ede6de033" elementFormDefault="qualified">
    <xsd:import namespace="http://schemas.microsoft.com/office/2006/documentManagement/types"/>
    <xsd:import namespace="http://schemas.microsoft.com/office/infopath/2007/PartnerControls"/>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element name="TaxCatchAll" ma:index="16" nillable="true" ma:displayName="Taxonomy Catch All Column" ma:hidden="true" ma:list="{06169589-486a-4c73-87fe-e8a499bcc384}" ma:internalName="TaxCatchAll" ma:showField="CatchAllData" ma:web="2eb7f009-70e8-448f-b81e-015ede6de03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C6DC1B-19AA-449E-B1B8-17CE7359E3A9}">
  <ds:schemaRefs>
    <ds:schemaRef ds:uri="http://schemas.microsoft.com/office/2006/metadata/properties"/>
    <ds:schemaRef ds:uri="http://schemas.microsoft.com/office/infopath/2007/PartnerControls"/>
    <ds:schemaRef ds:uri="15b00467-c49e-4132-a1ec-e555b4c2ef89"/>
    <ds:schemaRef ds:uri="2eb7f009-70e8-448f-b81e-015ede6de033"/>
  </ds:schemaRefs>
</ds:datastoreItem>
</file>

<file path=customXml/itemProps2.xml><?xml version="1.0" encoding="utf-8"?>
<ds:datastoreItem xmlns:ds="http://schemas.openxmlformats.org/officeDocument/2006/customXml" ds:itemID="{8017DCF1-74D9-4088-8557-DB3B0BA67BE3}">
  <ds:schemaRefs>
    <ds:schemaRef ds:uri="http://schemas.microsoft.com/sharepoint/v3/contenttype/forms"/>
  </ds:schemaRefs>
</ds:datastoreItem>
</file>

<file path=customXml/itemProps3.xml><?xml version="1.0" encoding="utf-8"?>
<ds:datastoreItem xmlns:ds="http://schemas.openxmlformats.org/officeDocument/2006/customXml" ds:itemID="{49DD8216-EE59-4A2B-BE22-46A802D7AF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b00467-c49e-4132-a1ec-e555b4c2ef89"/>
    <ds:schemaRef ds:uri="2eb7f009-70e8-448f-b81e-015ede6de0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313</Words>
  <Characters>1822</Characters>
  <Application>Microsoft Office Word</Application>
  <DocSecurity>0</DocSecurity>
  <Lines>15</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Tiit Tuisk - RIT</dc:creator>
  <cp:keywords/>
  <dc:description/>
  <cp:lastModifiedBy>Tiit Tuisk - RIT</cp:lastModifiedBy>
  <cp:revision>4</cp:revision>
  <dcterms:created xsi:type="dcterms:W3CDTF">2025-07-01T11:21:00Z</dcterms:created>
  <dcterms:modified xsi:type="dcterms:W3CDTF">2025-07-01T11:31:00Z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2025-07-01T11:10:26Z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eccfc3fd-6cc9-4b8e-a0ab-c3c1574ea0b1</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0x0101000FF80901ACC4814191AA4B8106A18EBB</vt:lpwstr>
  </property>
</Properties>
</file>