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B790E" w14:textId="77777777" w:rsidR="00EF34E2" w:rsidRPr="00EF34E2" w:rsidRDefault="00EF34E2" w:rsidP="00EF34E2">
      <w:r w:rsidRPr="00EF34E2">
        <w:rPr>
          <w:b/>
          <w:bCs/>
        </w:rPr>
        <w:t>VAIDLUSTUS</w:t>
      </w:r>
    </w:p>
    <w:p w14:paraId="2D9FE84D" w14:textId="77777777" w:rsidR="00EF34E2" w:rsidRPr="00EF34E2" w:rsidRDefault="00EF34E2" w:rsidP="00EF34E2">
      <w:r w:rsidRPr="00EF34E2">
        <w:rPr>
          <w:b/>
          <w:bCs/>
        </w:rPr>
        <w:t>Rahandusministeeriumi juures asuvale riigihangete vaidlustuskomisjonile</w:t>
      </w:r>
    </w:p>
    <w:p w14:paraId="6A9FA01F" w14:textId="77777777" w:rsidR="00EF34E2" w:rsidRPr="00EF34E2" w:rsidRDefault="00EF34E2" w:rsidP="00EF34E2">
      <w:r w:rsidRPr="00EF34E2">
        <w:rPr>
          <w:b/>
          <w:bCs/>
        </w:rPr>
        <w:t>10. juuli 2025</w:t>
      </w:r>
    </w:p>
    <w:p w14:paraId="08CEB06A" w14:textId="77777777" w:rsidR="00EF34E2" w:rsidRPr="00EF34E2" w:rsidRDefault="00EF34E2" w:rsidP="00EF34E2">
      <w:r w:rsidRPr="00EF34E2">
        <w:rPr>
          <w:b/>
          <w:bCs/>
        </w:rPr>
        <w:t>1. Menetlusosalised</w:t>
      </w:r>
    </w:p>
    <w:p w14:paraId="7B7C6307" w14:textId="59E573D5" w:rsidR="00EF34E2" w:rsidRDefault="00EF34E2" w:rsidP="00EF34E2">
      <w:r w:rsidRPr="00EF34E2">
        <w:rPr>
          <w:b/>
          <w:bCs/>
        </w:rPr>
        <w:t>Vaidlustaja:</w:t>
      </w:r>
      <w:r w:rsidRPr="00EF34E2">
        <w:br/>
        <w:t>OÜ BPW Consulting</w:t>
      </w:r>
      <w:r w:rsidRPr="00EF34E2">
        <w:br/>
        <w:t>Registrikood: 10560025</w:t>
      </w:r>
      <w:r w:rsidRPr="00EF34E2">
        <w:br/>
      </w:r>
      <w:r>
        <w:t>Maakri 23 a Tallinn Eesti 10</w:t>
      </w:r>
      <w:r w:rsidR="008903E8">
        <w:t>145</w:t>
      </w:r>
    </w:p>
    <w:p w14:paraId="2724DDAF" w14:textId="77777777" w:rsidR="00EF34E2" w:rsidRDefault="00EF34E2" w:rsidP="00EF34E2">
      <w:r>
        <w:t>Info @bpw-consulting.com</w:t>
      </w:r>
    </w:p>
    <w:p w14:paraId="7C527C3D" w14:textId="19B86DB4" w:rsidR="00EF34E2" w:rsidRPr="00EF34E2" w:rsidRDefault="00EF34E2" w:rsidP="00EF34E2">
      <w:r>
        <w:t>6181774, 5187218, 5138136</w:t>
      </w:r>
    </w:p>
    <w:p w14:paraId="03753709" w14:textId="77777777" w:rsidR="00EF34E2" w:rsidRPr="00EF34E2" w:rsidRDefault="00EF34E2" w:rsidP="00EF34E2">
      <w:r w:rsidRPr="00EF34E2">
        <w:rPr>
          <w:b/>
          <w:bCs/>
        </w:rPr>
        <w:t>Hankija:</w:t>
      </w:r>
      <w:r w:rsidRPr="00EF34E2">
        <w:br/>
        <w:t>Riigi Info- ja Kommunikatsioonitehnoloogia Keskus</w:t>
      </w:r>
      <w:r w:rsidRPr="00EF34E2">
        <w:br/>
        <w:t>Registrikood: 77001613</w:t>
      </w:r>
    </w:p>
    <w:p w14:paraId="42CD05F2" w14:textId="77777777" w:rsidR="00EF34E2" w:rsidRPr="00EF34E2" w:rsidRDefault="00EF34E2" w:rsidP="00EF34E2">
      <w:r w:rsidRPr="00EF34E2">
        <w:rPr>
          <w:b/>
          <w:bCs/>
        </w:rPr>
        <w:t>Kolmas isik:</w:t>
      </w:r>
      <w:r w:rsidRPr="00EF34E2">
        <w:br/>
        <w:t>HEISI IT OÜ</w:t>
      </w:r>
      <w:r w:rsidRPr="00EF34E2">
        <w:br/>
        <w:t>Registrikood: 12765966</w:t>
      </w:r>
    </w:p>
    <w:p w14:paraId="4E69FF29" w14:textId="77777777" w:rsidR="00EF34E2" w:rsidRPr="00EF34E2" w:rsidRDefault="00EF34E2" w:rsidP="00EF34E2">
      <w:r w:rsidRPr="00EF34E2">
        <w:rPr>
          <w:b/>
          <w:bCs/>
        </w:rPr>
        <w:t>2. Vaidlustuse ese</w:t>
      </w:r>
    </w:p>
    <w:p w14:paraId="536EB776" w14:textId="77777777" w:rsidR="00EF34E2" w:rsidRPr="00EF34E2" w:rsidRDefault="00EF34E2" w:rsidP="00EF34E2">
      <w:r w:rsidRPr="00EF34E2">
        <w:t>Vaidlustame Riigi Info- ja Kommunikatsioonitehnoloogia Keskuse 01.07.2025 otsuse pakkumuse edukaks tunnistamise kohta riigihange viitenumbriga 290452 "Veebipõhise info- ja teenindusportaali arendus- ja hooldustööd".</w:t>
      </w:r>
    </w:p>
    <w:p w14:paraId="59811577" w14:textId="77777777" w:rsidR="00EF34E2" w:rsidRPr="00EF34E2" w:rsidRDefault="00EF34E2" w:rsidP="00EF34E2">
      <w:r w:rsidRPr="00EF34E2">
        <w:rPr>
          <w:b/>
          <w:bCs/>
        </w:rPr>
        <w:t>3. Nõue</w:t>
      </w:r>
    </w:p>
    <w:p w14:paraId="482149C6" w14:textId="77777777" w:rsidR="00EF34E2" w:rsidRPr="00EF34E2" w:rsidRDefault="00EF34E2" w:rsidP="00EF34E2">
      <w:r w:rsidRPr="00EF34E2">
        <w:t>Palume:</w:t>
      </w:r>
    </w:p>
    <w:p w14:paraId="40181F13" w14:textId="77777777" w:rsidR="00EF34E2" w:rsidRPr="00EF34E2" w:rsidRDefault="00EF34E2" w:rsidP="00EF34E2">
      <w:pPr>
        <w:numPr>
          <w:ilvl w:val="0"/>
          <w:numId w:val="1"/>
        </w:numPr>
      </w:pPr>
      <w:r w:rsidRPr="00EF34E2">
        <w:t>Tühistada hankija 01.07.2025 pakkumuse edukaks tunnistamise otsus</w:t>
      </w:r>
    </w:p>
    <w:p w14:paraId="786CF630" w14:textId="77777777" w:rsidR="00EF34E2" w:rsidRPr="00EF34E2" w:rsidRDefault="00EF34E2" w:rsidP="00EF34E2">
      <w:pPr>
        <w:numPr>
          <w:ilvl w:val="0"/>
          <w:numId w:val="1"/>
        </w:numPr>
      </w:pPr>
      <w:r w:rsidRPr="00EF34E2">
        <w:t>Kohustada hankijat tegema uus hindamisotsus, arvestades vaidlustaja esitatud selgitusi testide kattuvuse kohta</w:t>
      </w:r>
    </w:p>
    <w:p w14:paraId="072D8AEC" w14:textId="77777777" w:rsidR="00EF34E2" w:rsidRPr="00EF34E2" w:rsidRDefault="00EF34E2" w:rsidP="00EF34E2">
      <w:pPr>
        <w:numPr>
          <w:ilvl w:val="0"/>
          <w:numId w:val="1"/>
        </w:numPr>
      </w:pPr>
      <w:r w:rsidRPr="00EF34E2">
        <w:t>Mõista hankijalt vaidlustaja kasuks välja riigilõiv täies ulatuses</w:t>
      </w:r>
    </w:p>
    <w:p w14:paraId="79374065" w14:textId="77777777" w:rsidR="00EF34E2" w:rsidRPr="00EF34E2" w:rsidRDefault="00EF34E2" w:rsidP="00EF34E2">
      <w:r w:rsidRPr="00EF34E2">
        <w:rPr>
          <w:b/>
          <w:bCs/>
        </w:rPr>
        <w:t>4. Vaidlustuse alus</w:t>
      </w:r>
    </w:p>
    <w:p w14:paraId="57AE5987" w14:textId="77777777" w:rsidR="00EF34E2" w:rsidRPr="00EF34E2" w:rsidRDefault="00EF34E2" w:rsidP="00EF34E2">
      <w:r w:rsidRPr="00EF34E2">
        <w:t>Riigihangete seaduse § 185 lg 1 ja lg 2 p 7.</w:t>
      </w:r>
    </w:p>
    <w:p w14:paraId="56AD6D2E" w14:textId="77777777" w:rsidR="00EF34E2" w:rsidRPr="00EF34E2" w:rsidRDefault="00EF34E2" w:rsidP="00EF34E2">
      <w:r w:rsidRPr="00EF34E2">
        <w:rPr>
          <w:b/>
          <w:bCs/>
        </w:rPr>
        <w:t>5. Faktilised asjaolud</w:t>
      </w:r>
    </w:p>
    <w:p w14:paraId="56424F15" w14:textId="43E912BE" w:rsidR="00EF34E2" w:rsidRPr="00EF34E2" w:rsidRDefault="00EF34E2" w:rsidP="00EF34E2">
      <w:r w:rsidRPr="00EF34E2">
        <w:t>5.1. Hankija alustas 0</w:t>
      </w:r>
      <w:r>
        <w:t>2</w:t>
      </w:r>
      <w:r w:rsidRPr="00EF34E2">
        <w:t>.0</w:t>
      </w:r>
      <w:r>
        <w:t>4</w:t>
      </w:r>
      <w:r w:rsidRPr="00EF34E2">
        <w:t>.2025 avatud hankemenetluse veebipõhise info- ja teenindusportaali arendus- ja hooldustöödeks.</w:t>
      </w:r>
    </w:p>
    <w:p w14:paraId="48E0BC82" w14:textId="354FEFAD" w:rsidR="00EF34E2" w:rsidRPr="00EF34E2" w:rsidRDefault="00EF34E2" w:rsidP="00EF34E2">
      <w:r w:rsidRPr="00EF34E2">
        <w:lastRenderedPageBreak/>
        <w:t xml:space="preserve">5.2. Vaidlustaja esitas </w:t>
      </w:r>
      <w:r>
        <w:t>12</w:t>
      </w:r>
      <w:r w:rsidRPr="00EF34E2">
        <w:t>.0</w:t>
      </w:r>
      <w:r>
        <w:t>5</w:t>
      </w:r>
      <w:r w:rsidRPr="00EF34E2">
        <w:t>.2025 kell 1</w:t>
      </w:r>
      <w:r>
        <w:t>2</w:t>
      </w:r>
      <w:r w:rsidRPr="00EF34E2">
        <w:t>:3</w:t>
      </w:r>
      <w:r>
        <w:t>4</w:t>
      </w:r>
      <w:r w:rsidRPr="00EF34E2">
        <w:t xml:space="preserve"> pakkumuse, mis sisaldas proovitööd vastavalt hanke alusdokumentidele.</w:t>
      </w:r>
    </w:p>
    <w:p w14:paraId="70ACA5EF" w14:textId="77777777" w:rsidR="00EF34E2" w:rsidRPr="00EF34E2" w:rsidRDefault="00EF34E2" w:rsidP="00EF34E2">
      <w:r w:rsidRPr="00EF34E2">
        <w:t>5.3. Hankija teavitas 01.07.2025 hindamise tulemustest ja samal päeval pakkumuse edukaks tunnistamise otsusest. Vaidlustaja pakkumus sai proovitöö teise ülesande eest 10 punkti 20 võimaliku punkti asemel.</w:t>
      </w:r>
    </w:p>
    <w:p w14:paraId="2A66B271" w14:textId="77777777" w:rsidR="00EF34E2" w:rsidRPr="00EF34E2" w:rsidRDefault="00EF34E2" w:rsidP="00EF34E2">
      <w:r w:rsidRPr="00EF34E2">
        <w:t xml:space="preserve">5.4. Punktide vähendamise põhjuseks märkis hankija, et testide kattuvus oli </w:t>
      </w:r>
      <w:proofErr w:type="spellStart"/>
      <w:r w:rsidRPr="00EF34E2">
        <w:t>SonarQube</w:t>
      </w:r>
      <w:proofErr w:type="spellEnd"/>
      <w:r w:rsidRPr="00EF34E2">
        <w:t xml:space="preserve"> analüüsi järgi 28,7%, mis ei vasta Lisa 2.1 nõudele (vähemalt 75%).</w:t>
      </w:r>
    </w:p>
    <w:p w14:paraId="40D87331" w14:textId="77777777" w:rsidR="00EF34E2" w:rsidRPr="00EF34E2" w:rsidRDefault="00EF34E2" w:rsidP="00EF34E2">
      <w:r w:rsidRPr="00EF34E2">
        <w:t>5.5. Vaidlustaja esitas 08.07.2025 selgituse, milles tõendas, et:</w:t>
      </w:r>
    </w:p>
    <w:p w14:paraId="4AC7E5FB" w14:textId="77777777" w:rsidR="00EF34E2" w:rsidRPr="00EF34E2" w:rsidRDefault="00EF34E2" w:rsidP="00EF34E2">
      <w:pPr>
        <w:numPr>
          <w:ilvl w:val="0"/>
          <w:numId w:val="2"/>
        </w:numPr>
      </w:pPr>
      <w:proofErr w:type="spellStart"/>
      <w:r w:rsidRPr="00EF34E2">
        <w:t>Backend</w:t>
      </w:r>
      <w:proofErr w:type="spellEnd"/>
      <w:r w:rsidRPr="00EF34E2">
        <w:t xml:space="preserve"> testide tegelik kattuvus </w:t>
      </w:r>
      <w:proofErr w:type="spellStart"/>
      <w:r w:rsidRPr="00EF34E2">
        <w:t>Maven</w:t>
      </w:r>
      <w:proofErr w:type="spellEnd"/>
      <w:r w:rsidRPr="00EF34E2">
        <w:t xml:space="preserve"> järgi on 81,3%</w:t>
      </w:r>
    </w:p>
    <w:p w14:paraId="71CEBD73" w14:textId="77777777" w:rsidR="00EF34E2" w:rsidRPr="00EF34E2" w:rsidRDefault="00EF34E2" w:rsidP="00EF34E2">
      <w:pPr>
        <w:numPr>
          <w:ilvl w:val="0"/>
          <w:numId w:val="2"/>
        </w:numPr>
      </w:pPr>
      <w:proofErr w:type="spellStart"/>
      <w:r w:rsidRPr="00EF34E2">
        <w:t>Frontend</w:t>
      </w:r>
      <w:proofErr w:type="spellEnd"/>
      <w:r w:rsidRPr="00EF34E2">
        <w:t xml:space="preserve"> testide tegelik kattuvus Karma järgi on 69,6%</w:t>
      </w:r>
    </w:p>
    <w:p w14:paraId="2346DADE" w14:textId="77777777" w:rsidR="00EF34E2" w:rsidRPr="00EF34E2" w:rsidRDefault="00EF34E2" w:rsidP="00EF34E2">
      <w:pPr>
        <w:numPr>
          <w:ilvl w:val="0"/>
          <w:numId w:val="2"/>
        </w:numPr>
      </w:pPr>
      <w:r w:rsidRPr="00EF34E2">
        <w:t>Kogukattuvus on 75,45%, mis vastab hanke nõuetele</w:t>
      </w:r>
    </w:p>
    <w:p w14:paraId="70473450" w14:textId="77777777" w:rsidR="00EF34E2" w:rsidRPr="00EF34E2" w:rsidRDefault="00EF34E2" w:rsidP="00EF34E2">
      <w:pPr>
        <w:numPr>
          <w:ilvl w:val="0"/>
          <w:numId w:val="2"/>
        </w:numPr>
      </w:pPr>
      <w:proofErr w:type="spellStart"/>
      <w:r w:rsidRPr="00EF34E2">
        <w:t>SonarQube</w:t>
      </w:r>
      <w:proofErr w:type="spellEnd"/>
      <w:r w:rsidRPr="00EF34E2">
        <w:t xml:space="preserve"> näitas kunstlikult madalat protsenti puuduvate konfiguratsioonifailide tõttu</w:t>
      </w:r>
    </w:p>
    <w:p w14:paraId="76AECDB5" w14:textId="77777777" w:rsidR="00EF34E2" w:rsidRPr="00EF34E2" w:rsidRDefault="00EF34E2" w:rsidP="00EF34E2">
      <w:r w:rsidRPr="00EF34E2">
        <w:rPr>
          <w:b/>
          <w:bCs/>
        </w:rPr>
        <w:t>6. Õiguslik põhjendus</w:t>
      </w:r>
    </w:p>
    <w:p w14:paraId="2B168148" w14:textId="77777777" w:rsidR="00EF34E2" w:rsidRPr="00EF34E2" w:rsidRDefault="00EF34E2" w:rsidP="00EF34E2">
      <w:r w:rsidRPr="00EF34E2">
        <w:t xml:space="preserve">6.1. </w:t>
      </w:r>
      <w:r w:rsidRPr="00EF34E2">
        <w:rPr>
          <w:b/>
          <w:bCs/>
        </w:rPr>
        <w:t>Hankija on rikkunud uurimispõhimõtet</w:t>
      </w:r>
    </w:p>
    <w:p w14:paraId="196A699F" w14:textId="77777777" w:rsidR="00EF34E2" w:rsidRPr="00EF34E2" w:rsidRDefault="00EF34E2" w:rsidP="00EF34E2">
      <w:r w:rsidRPr="00EF34E2">
        <w:t>RHS § 2 lg 1 kohaselt peab hankija tegutsema läbipaistvalt, kontrollitavalt ja proportsionaalselt. Hankija tuvastas ebaloomulikult madala testikatte (</w:t>
      </w:r>
      <w:proofErr w:type="spellStart"/>
      <w:r w:rsidRPr="00EF34E2">
        <w:t>frontend</w:t>
      </w:r>
      <w:proofErr w:type="spellEnd"/>
      <w:r w:rsidRPr="00EF34E2">
        <w:t xml:space="preserve"> 0%), kuid ei küsinud pakkujalt selgitusi enne hindamisotsuse tegemist.</w:t>
      </w:r>
    </w:p>
    <w:p w14:paraId="2262B0A9" w14:textId="77777777" w:rsidR="00EF34E2" w:rsidRPr="00EF34E2" w:rsidRDefault="00EF34E2" w:rsidP="00EF34E2">
      <w:r w:rsidRPr="00EF34E2">
        <w:t xml:space="preserve">6.2. </w:t>
      </w:r>
      <w:r w:rsidRPr="00EF34E2">
        <w:rPr>
          <w:b/>
          <w:bCs/>
        </w:rPr>
        <w:t>Hindamine ei vasta tegelikule olukorrale</w:t>
      </w:r>
    </w:p>
    <w:p w14:paraId="3F200A34" w14:textId="77777777" w:rsidR="00EF34E2" w:rsidRPr="00EF34E2" w:rsidRDefault="00EF34E2" w:rsidP="00EF34E2">
      <w:r w:rsidRPr="00EF34E2">
        <w:t xml:space="preserve">Hankija hindas proovitööd formaalselt </w:t>
      </w:r>
      <w:proofErr w:type="spellStart"/>
      <w:r w:rsidRPr="00EF34E2">
        <w:t>SonarQube</w:t>
      </w:r>
      <w:proofErr w:type="spellEnd"/>
      <w:r w:rsidRPr="00EF34E2">
        <w:t xml:space="preserve"> näitajate alusel, kontrollimata tegelikku testide olemasolu ja kattuvust. Vaidlustaja tõendid näitavad, et testid on </w:t>
      </w:r>
      <w:proofErr w:type="spellStart"/>
      <w:r w:rsidRPr="00EF34E2">
        <w:t>implementeeritud</w:t>
      </w:r>
      <w:proofErr w:type="spellEnd"/>
      <w:r w:rsidRPr="00EF34E2">
        <w:t xml:space="preserve"> ja vastavad nõuetele.</w:t>
      </w:r>
    </w:p>
    <w:p w14:paraId="4B343951" w14:textId="77777777" w:rsidR="00EF34E2" w:rsidRPr="00EF34E2" w:rsidRDefault="00EF34E2" w:rsidP="00EF34E2">
      <w:r w:rsidRPr="00EF34E2">
        <w:t xml:space="preserve">6.3. </w:t>
      </w:r>
      <w:r w:rsidRPr="00EF34E2">
        <w:rPr>
          <w:b/>
          <w:bCs/>
        </w:rPr>
        <w:t>Õigustatud ootuse põhimõtte rikkumine</w:t>
      </w:r>
    </w:p>
    <w:p w14:paraId="2D87BCC2" w14:textId="77777777" w:rsidR="00EF34E2" w:rsidRPr="00EF34E2" w:rsidRDefault="00EF34E2" w:rsidP="00EF34E2">
      <w:r w:rsidRPr="00EF34E2">
        <w:t xml:space="preserve">Pakkuja esitas toimiva lahenduse koos testidega. Hankija ei andnud võimalust selgitada tehnilist olukorda enne otsuse tegemist, kuigi näitajad (0% </w:t>
      </w:r>
      <w:proofErr w:type="spellStart"/>
      <w:r w:rsidRPr="00EF34E2">
        <w:t>frontend</w:t>
      </w:r>
      <w:proofErr w:type="spellEnd"/>
      <w:r w:rsidRPr="00EF34E2">
        <w:t>) viitasid ilmselgelt tehnilisele probleemile.</w:t>
      </w:r>
    </w:p>
    <w:p w14:paraId="4B611A45" w14:textId="77777777" w:rsidR="00EF34E2" w:rsidRPr="00EF34E2" w:rsidRDefault="00EF34E2" w:rsidP="00EF34E2">
      <w:r w:rsidRPr="00EF34E2">
        <w:t xml:space="preserve">6.4. </w:t>
      </w:r>
      <w:r w:rsidRPr="00EF34E2">
        <w:rPr>
          <w:b/>
          <w:bCs/>
        </w:rPr>
        <w:t>Vale hindamise mõju tulemusele</w:t>
      </w:r>
    </w:p>
    <w:p w14:paraId="6739A0F5" w14:textId="77777777" w:rsidR="00EF34E2" w:rsidRPr="00EF34E2" w:rsidRDefault="00EF34E2" w:rsidP="00EF34E2">
      <w:r w:rsidRPr="00EF34E2">
        <w:t>Kui vaidlustaja oleks saanud õiglased 50 punkti, oleks kogupunktisumma 88,27, mis ületab edukaks tunnistatud pakkuja 83,78 punkti. Seega mõjutas vale hindamine otseselt hanke lõpptulemust.</w:t>
      </w:r>
    </w:p>
    <w:p w14:paraId="28E0B351" w14:textId="77777777" w:rsidR="00EF34E2" w:rsidRPr="00EF34E2" w:rsidRDefault="00EF34E2" w:rsidP="00EF34E2">
      <w:r w:rsidRPr="00EF34E2">
        <w:rPr>
          <w:b/>
          <w:bCs/>
        </w:rPr>
        <w:t>7. Tõendid</w:t>
      </w:r>
    </w:p>
    <w:p w14:paraId="4F4BFBDF" w14:textId="57F15B50" w:rsidR="00EF34E2" w:rsidRPr="00EF34E2" w:rsidRDefault="00EF34E2" w:rsidP="00EF34E2">
      <w:pPr>
        <w:numPr>
          <w:ilvl w:val="0"/>
          <w:numId w:val="3"/>
        </w:numPr>
      </w:pPr>
      <w:r w:rsidRPr="00EF34E2">
        <w:t>Selgitus testide kattuvuse osas</w:t>
      </w:r>
    </w:p>
    <w:p w14:paraId="310A84DC" w14:textId="77777777" w:rsidR="00EF34E2" w:rsidRPr="00EF34E2" w:rsidRDefault="00EF34E2" w:rsidP="00EF34E2">
      <w:pPr>
        <w:numPr>
          <w:ilvl w:val="0"/>
          <w:numId w:val="3"/>
        </w:numPr>
      </w:pPr>
      <w:r w:rsidRPr="00EF34E2">
        <w:lastRenderedPageBreak/>
        <w:t>Pom.xml failide võrdlus (vana ja uus)</w:t>
      </w:r>
    </w:p>
    <w:p w14:paraId="7B97C682" w14:textId="77777777" w:rsidR="00EF34E2" w:rsidRDefault="00EF34E2" w:rsidP="00EF34E2">
      <w:pPr>
        <w:numPr>
          <w:ilvl w:val="0"/>
          <w:numId w:val="3"/>
        </w:numPr>
      </w:pPr>
      <w:r w:rsidRPr="00EF34E2">
        <w:t>Hindamisotsuse teade punktidega</w:t>
      </w:r>
    </w:p>
    <w:p w14:paraId="6E993BCB" w14:textId="27B1D34B" w:rsidR="00F036F7" w:rsidRPr="00EF34E2" w:rsidRDefault="00F036F7" w:rsidP="00EF34E2">
      <w:pPr>
        <w:numPr>
          <w:ilvl w:val="0"/>
          <w:numId w:val="3"/>
        </w:numPr>
      </w:pPr>
      <w:r>
        <w:t>Vaidlustaja osas hindamistulemuse dokument</w:t>
      </w:r>
    </w:p>
    <w:p w14:paraId="173CECE4" w14:textId="77777777" w:rsidR="00EF34E2" w:rsidRPr="00EF34E2" w:rsidRDefault="00EF34E2" w:rsidP="00EF34E2">
      <w:r w:rsidRPr="00EF34E2">
        <w:rPr>
          <w:b/>
          <w:bCs/>
        </w:rPr>
        <w:t>8. Märge menetluse kohta</w:t>
      </w:r>
    </w:p>
    <w:p w14:paraId="17589270" w14:textId="77777777" w:rsidR="00EF34E2" w:rsidRPr="00EF34E2" w:rsidRDefault="00EF34E2" w:rsidP="00EF34E2">
      <w:r w:rsidRPr="00EF34E2">
        <w:t>Palume asja arutada kirjalikus menetluses.</w:t>
      </w:r>
    </w:p>
    <w:p w14:paraId="3BF6A196" w14:textId="77777777" w:rsidR="00EF34E2" w:rsidRPr="00EF34E2" w:rsidRDefault="00EF34E2" w:rsidP="00EF34E2">
      <w:r w:rsidRPr="00EF34E2">
        <w:rPr>
          <w:b/>
          <w:bCs/>
        </w:rPr>
        <w:t>9. Lisatud dokumendid</w:t>
      </w:r>
    </w:p>
    <w:p w14:paraId="7F7249D4" w14:textId="77777777" w:rsidR="00EF34E2" w:rsidRPr="00EF34E2" w:rsidRDefault="00EF34E2" w:rsidP="00EF34E2">
      <w:pPr>
        <w:numPr>
          <w:ilvl w:val="0"/>
          <w:numId w:val="4"/>
        </w:numPr>
      </w:pPr>
      <w:r w:rsidRPr="00EF34E2">
        <w:t>Riigilõivu tasumise maksekorraldus</w:t>
      </w:r>
    </w:p>
    <w:p w14:paraId="5E8754B5" w14:textId="77777777" w:rsidR="00EF34E2" w:rsidRPr="00EF34E2" w:rsidRDefault="00EF34E2" w:rsidP="00EF34E2">
      <w:pPr>
        <w:numPr>
          <w:ilvl w:val="0"/>
          <w:numId w:val="4"/>
        </w:numPr>
      </w:pPr>
      <w:r w:rsidRPr="00EF34E2">
        <w:t>Selgitus testide kattuvuse osas</w:t>
      </w:r>
    </w:p>
    <w:p w14:paraId="08C985FD" w14:textId="6148F496" w:rsidR="00EF34E2" w:rsidRPr="00EF34E2" w:rsidRDefault="00EF34E2" w:rsidP="00EF34E2">
      <w:pPr>
        <w:numPr>
          <w:ilvl w:val="0"/>
          <w:numId w:val="4"/>
        </w:numPr>
      </w:pPr>
      <w:r w:rsidRPr="00EF34E2">
        <w:t>Tehnilised tõendid (pom.xml failid)</w:t>
      </w:r>
    </w:p>
    <w:p w14:paraId="3625F368" w14:textId="77777777" w:rsidR="00EF34E2" w:rsidRDefault="00EF34E2" w:rsidP="00EF34E2">
      <w:pPr>
        <w:numPr>
          <w:ilvl w:val="0"/>
          <w:numId w:val="4"/>
        </w:numPr>
      </w:pPr>
      <w:r w:rsidRPr="00EF34E2">
        <w:t>Hindamisotsuse teade</w:t>
      </w:r>
    </w:p>
    <w:p w14:paraId="40C505EF" w14:textId="77777777" w:rsidR="00383D29" w:rsidRPr="00EF34E2" w:rsidRDefault="00383D29" w:rsidP="00383D29">
      <w:pPr>
        <w:numPr>
          <w:ilvl w:val="0"/>
          <w:numId w:val="4"/>
        </w:numPr>
      </w:pPr>
      <w:r>
        <w:t>Vaidlustaja osas hindamistulemuse dokument</w:t>
      </w:r>
    </w:p>
    <w:p w14:paraId="33D9ACC0" w14:textId="77777777" w:rsidR="00383D29" w:rsidRPr="00EF34E2" w:rsidRDefault="00383D29" w:rsidP="00383D29">
      <w:pPr>
        <w:ind w:left="360"/>
      </w:pPr>
    </w:p>
    <w:p w14:paraId="68F7B4F8" w14:textId="77777777" w:rsidR="00EF34E2" w:rsidRPr="00EF34E2" w:rsidRDefault="00EF34E2" w:rsidP="00EF34E2">
      <w:r w:rsidRPr="00EF34E2">
        <w:rPr>
          <w:b/>
          <w:bCs/>
        </w:rPr>
        <w:t>10. Kuupäev teadasaamisest</w:t>
      </w:r>
    </w:p>
    <w:p w14:paraId="01E68648" w14:textId="77777777" w:rsidR="00EF34E2" w:rsidRPr="00EF34E2" w:rsidRDefault="00EF34E2" w:rsidP="00EF34E2">
      <w:r w:rsidRPr="00EF34E2">
        <w:t>Vaidlustaja sai teada oma õiguste rikkumisest 01.07.2025.</w:t>
      </w:r>
    </w:p>
    <w:p w14:paraId="03BA3920" w14:textId="77777777" w:rsidR="00EF34E2" w:rsidRPr="00EF34E2" w:rsidRDefault="00EF34E2" w:rsidP="00EF34E2">
      <w:r w:rsidRPr="00EF34E2">
        <w:t>Lugupidamisega,</w:t>
      </w:r>
    </w:p>
    <w:p w14:paraId="3CF34F2E" w14:textId="77777777" w:rsidR="00EF34E2" w:rsidRDefault="00EF34E2" w:rsidP="00EF34E2">
      <w:r>
        <w:rPr>
          <w:lang w:val="en-GB"/>
        </w:rPr>
        <w:t>/</w:t>
      </w:r>
      <w:proofErr w:type="spellStart"/>
      <w:proofErr w:type="gramStart"/>
      <w:r>
        <w:rPr>
          <w:lang w:val="en-GB"/>
        </w:rPr>
        <w:t>allkirjastatud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digitaalselt</w:t>
      </w:r>
      <w:proofErr w:type="spellEnd"/>
      <w:r>
        <w:rPr>
          <w:lang w:val="en-GB"/>
        </w:rPr>
        <w:t>/</w:t>
      </w:r>
      <w:r w:rsidRPr="00EF34E2">
        <w:t xml:space="preserve"> </w:t>
      </w:r>
    </w:p>
    <w:p w14:paraId="4368EF26" w14:textId="77777777" w:rsidR="00EF34E2" w:rsidRDefault="00EF34E2" w:rsidP="00EF34E2">
      <w:r>
        <w:t>Ago Meister</w:t>
      </w:r>
      <w:r w:rsidRPr="00EF34E2">
        <w:t xml:space="preserve"> </w:t>
      </w:r>
    </w:p>
    <w:p w14:paraId="1A2E2040" w14:textId="2BAB55A7" w:rsidR="00EF34E2" w:rsidRDefault="00EF34E2" w:rsidP="00EF34E2">
      <w:r w:rsidRPr="00EF34E2">
        <w:t>OÜ BPW Consulting</w:t>
      </w:r>
    </w:p>
    <w:p w14:paraId="495B0A8B" w14:textId="520B28D8" w:rsidR="00EF34E2" w:rsidRPr="00EF34E2" w:rsidRDefault="00EF34E2" w:rsidP="00EF34E2">
      <w:r>
        <w:t>Juhatuse liige</w:t>
      </w:r>
    </w:p>
    <w:p w14:paraId="004B0C7D" w14:textId="77777777" w:rsidR="00EF34E2" w:rsidRDefault="00EF34E2"/>
    <w:sectPr w:rsidR="00EF34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936F2"/>
    <w:multiLevelType w:val="multilevel"/>
    <w:tmpl w:val="213A2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5C0B33"/>
    <w:multiLevelType w:val="multilevel"/>
    <w:tmpl w:val="C440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2A0B34"/>
    <w:multiLevelType w:val="multilevel"/>
    <w:tmpl w:val="E66C4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103B52"/>
    <w:multiLevelType w:val="multilevel"/>
    <w:tmpl w:val="120A5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6599352">
    <w:abstractNumId w:val="0"/>
  </w:num>
  <w:num w:numId="2" w16cid:durableId="2090885218">
    <w:abstractNumId w:val="1"/>
  </w:num>
  <w:num w:numId="3" w16cid:durableId="223882757">
    <w:abstractNumId w:val="3"/>
  </w:num>
  <w:num w:numId="4" w16cid:durableId="9006771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4E2"/>
    <w:rsid w:val="00383D29"/>
    <w:rsid w:val="008903E8"/>
    <w:rsid w:val="008E7939"/>
    <w:rsid w:val="00BA3F8D"/>
    <w:rsid w:val="00BA5E8E"/>
    <w:rsid w:val="00EF34E2"/>
    <w:rsid w:val="00F0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6761B"/>
  <w15:chartTrackingRefBased/>
  <w15:docId w15:val="{7F7EE189-09F6-4F72-B177-7DB3E3EA9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EF34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F34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F34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F34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F34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F34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F34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F34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F34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F34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F34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F34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F34E2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F34E2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F34E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F34E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F34E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F34E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F34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F34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F34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F34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F34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F34E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F34E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F34E2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F34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F34E2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F34E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27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512</Words>
  <Characters>2971</Characters>
  <Application>Microsoft Office Word</Application>
  <DocSecurity>0</DocSecurity>
  <Lines>24</Lines>
  <Paragraphs>6</Paragraphs>
  <ScaleCrop>false</ScaleCrop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Ago Meister</dc:creator>
  <cp:keywords/>
  <dc:description/>
  <cp:lastModifiedBy>Ago Meister</cp:lastModifiedBy>
  <cp:revision>6</cp:revision>
  <dcterms:created xsi:type="dcterms:W3CDTF">2025-07-10T11:42:00Z</dcterms:created>
  <dcterms:modified xsi:type="dcterms:W3CDTF">2025-07-10T11:45:00Z</dcterms:modified>
</cp:coreProperties>
</file>